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000B3" w14:textId="77CA12B5" w:rsidR="00457271" w:rsidRPr="00C11EE6" w:rsidRDefault="00457271">
      <w:pPr>
        <w:rPr>
          <w:rFonts w:ascii="Calibri" w:hAnsi="Calibri" w:cs="Calibri"/>
          <w:spacing w:val="2"/>
          <w:sz w:val="20"/>
          <w:szCs w:val="20"/>
        </w:rPr>
      </w:pPr>
      <w:r w:rsidRPr="00C11EE6">
        <w:rPr>
          <w:rFonts w:ascii="Calibri" w:hAnsi="Calibri" w:cs="Calibri"/>
          <w:noProof/>
          <w:sz w:val="20"/>
          <w:szCs w:val="20"/>
          <w:lang w:eastAsia="pl-PL"/>
        </w:rPr>
        <w:drawing>
          <wp:inline distT="0" distB="0" distL="0" distR="0" wp14:anchorId="1E3C9282" wp14:editId="010E2AFE">
            <wp:extent cx="5502910" cy="774700"/>
            <wp:effectExtent l="0" t="0" r="2540" b="6350"/>
            <wp:docPr id="2" name="Obraz 1" descr="Obraz zawierający tekst, Czcionka, biały, czarne i białe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Obraz zawierający tekst, Czcionka, biały, czarne i białe&#10;&#10;Opis wygenerowany automatyczni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1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54F59" w14:textId="7BDC200D" w:rsidR="00457271" w:rsidRPr="00C11EE6" w:rsidRDefault="00DF5D39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>Zamawiający</w:t>
      </w:r>
      <w:r w:rsidR="00457271" w:rsidRPr="00C11EE6">
        <w:rPr>
          <w:rFonts w:ascii="Calibri" w:hAnsi="Calibri" w:cs="Calibri"/>
          <w:sz w:val="20"/>
          <w:szCs w:val="20"/>
        </w:rPr>
        <w:t xml:space="preserve"> planuje </w:t>
      </w:r>
      <w:r w:rsidR="004774C2">
        <w:rPr>
          <w:rFonts w:ascii="Calibri" w:hAnsi="Calibri" w:cs="Calibri"/>
          <w:sz w:val="20"/>
          <w:szCs w:val="20"/>
        </w:rPr>
        <w:t>wmontowanie</w:t>
      </w:r>
      <w:r w:rsidR="00457271" w:rsidRPr="00C11EE6">
        <w:rPr>
          <w:rFonts w:ascii="Calibri" w:hAnsi="Calibri" w:cs="Calibri"/>
          <w:sz w:val="20"/>
          <w:szCs w:val="20"/>
        </w:rPr>
        <w:t xml:space="preserve">: </w:t>
      </w:r>
    </w:p>
    <w:p w14:paraId="3F2FD786" w14:textId="7DDCF384" w:rsidR="001D3A1A" w:rsidRPr="00C11EE6" w:rsidRDefault="001D3A1A" w:rsidP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>-pasy ostrzegawcze 150x60cm,</w:t>
      </w:r>
      <w:r w:rsidRPr="00C11EE6">
        <w:rPr>
          <w:rFonts w:ascii="Calibri" w:hAnsi="Calibri" w:cs="Calibri"/>
          <w:sz w:val="20"/>
          <w:szCs w:val="20"/>
        </w:rPr>
        <w:t xml:space="preserve"> </w:t>
      </w:r>
      <w:r w:rsidRPr="00C11EE6">
        <w:rPr>
          <w:rFonts w:ascii="Calibri" w:hAnsi="Calibri" w:cs="Calibri"/>
          <w:sz w:val="20"/>
          <w:szCs w:val="20"/>
        </w:rPr>
        <w:t xml:space="preserve">żółte, guma antypoślizgowa. Pasy ostrzegawcze żółte dla osób niedowidzących lub niewidzących. Te oznakowania pomagają ludziom niedowidzącym oraz niewidomym w orientacji. Pasy ostrzegawcze są wyraźnie wyczuwalne pod stopami i przyczyniają się do bezpiecznego poruszania się osób niedowidzących (zastosowanie przed schodami parter, przed schodami na piętro); </w:t>
      </w:r>
    </w:p>
    <w:p w14:paraId="296BF6CA" w14:textId="77777777" w:rsidR="001D3A1A" w:rsidRPr="00C11EE6" w:rsidRDefault="001D3A1A" w:rsidP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 xml:space="preserve">- tablica tyflograficzna, 40cmx30cmx0,3cm, aluminiowa. Tablica tyflograficzna umożliwia osobom niewidomym i słabowidzącym dotykowe odczytanie grafiki (plan piętra i nr mieszkań). Są one wyposażone w wypukłe elementy w formie uproszczonych grafik. </w:t>
      </w:r>
    </w:p>
    <w:p w14:paraId="2DE76552" w14:textId="77777777" w:rsidR="001D3A1A" w:rsidRPr="00C11EE6" w:rsidRDefault="001D3A1A" w:rsidP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>- tablica informacyjna, 40cmx30cmx0,3cm, aluminiowa. Tablica informacyjna umożliwia osobom niewidomym i słabowidzącym dotykowe odczytanie tekstu (adres budynku). Jest wyposażona w wypukłe elementy w formie uproszczonych tekstów w alfabecie Braille’a.</w:t>
      </w:r>
    </w:p>
    <w:p w14:paraId="737CC691" w14:textId="1E7A6C8D" w:rsidR="00457271" w:rsidRPr="00C11EE6" w:rsidRDefault="001D3A1A">
      <w:pPr>
        <w:rPr>
          <w:rFonts w:ascii="Calibri" w:hAnsi="Calibri" w:cs="Calibri"/>
          <w:sz w:val="20"/>
          <w:szCs w:val="20"/>
        </w:rPr>
      </w:pPr>
      <w:r w:rsidRPr="00C11EE6">
        <w:rPr>
          <w:rFonts w:ascii="Calibri" w:hAnsi="Calibri" w:cs="Calibri"/>
          <w:sz w:val="20"/>
          <w:szCs w:val="20"/>
        </w:rPr>
        <w:t xml:space="preserve">Montaż w/w elementów wewnątrz budynku, zwiększa dostępność budynku dla osób z niepełnosprawnościami, co zapewnia kompleksowy charakter modernizacji oraz realizuje zasadę równego dostępu, pozwala osiągnąć cel pośredni projektu. </w:t>
      </w:r>
    </w:p>
    <w:p w14:paraId="1F7180D2" w14:textId="77777777" w:rsidR="00457271" w:rsidRPr="00C11EE6" w:rsidRDefault="00457271">
      <w:pPr>
        <w:rPr>
          <w:rFonts w:ascii="Calibri" w:hAnsi="Calibri" w:cs="Calibri"/>
          <w:sz w:val="20"/>
          <w:szCs w:val="20"/>
        </w:rPr>
      </w:pPr>
    </w:p>
    <w:sectPr w:rsidR="00457271" w:rsidRPr="00C11E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271"/>
    <w:rsid w:val="001512D7"/>
    <w:rsid w:val="001D3A1A"/>
    <w:rsid w:val="001E7152"/>
    <w:rsid w:val="00263F37"/>
    <w:rsid w:val="0028414E"/>
    <w:rsid w:val="003C506B"/>
    <w:rsid w:val="00457271"/>
    <w:rsid w:val="004774C2"/>
    <w:rsid w:val="004C6142"/>
    <w:rsid w:val="005F6CD2"/>
    <w:rsid w:val="007D3018"/>
    <w:rsid w:val="00811329"/>
    <w:rsid w:val="00B925A1"/>
    <w:rsid w:val="00C11EE6"/>
    <w:rsid w:val="00CE1834"/>
    <w:rsid w:val="00D91BF7"/>
    <w:rsid w:val="00DF5D39"/>
    <w:rsid w:val="00E624F1"/>
    <w:rsid w:val="00ED7C81"/>
    <w:rsid w:val="00F43649"/>
    <w:rsid w:val="00FF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BC67"/>
  <w15:chartTrackingRefBased/>
  <w15:docId w15:val="{B9DD4ACA-4D8F-45B5-8F56-22D72FB4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7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7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7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7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7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7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7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7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7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7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7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7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72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72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72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72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72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72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7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7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7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7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7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72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72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72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7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72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72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1005</Characters>
  <Application>Microsoft Office Word</Application>
  <DocSecurity>0</DocSecurity>
  <Lines>18</Lines>
  <Paragraphs>6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9</cp:revision>
  <dcterms:created xsi:type="dcterms:W3CDTF">2024-08-27T10:18:00Z</dcterms:created>
  <dcterms:modified xsi:type="dcterms:W3CDTF">2026-01-05T12:13:00Z</dcterms:modified>
</cp:coreProperties>
</file>